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26BFA">
      <w:pPr>
        <w:rPr>
          <w:lang w:val="en-US"/>
        </w:rPr>
      </w:pPr>
      <w:r>
        <w:rPr>
          <w:rFonts w:ascii="Arial" w:hAnsi="Arial" w:cs="Arial"/>
          <w:noProof/>
          <w:sz w:val="12"/>
          <w:szCs w:val="12"/>
        </w:rPr>
        <w:drawing>
          <wp:inline distT="0" distB="0" distL="0" distR="0">
            <wp:extent cx="1904365" cy="1589405"/>
            <wp:effectExtent l="19050" t="0" r="635" b="0"/>
            <wp:docPr id="1" name="Рисунок 1" descr="Фото: Мотопомпа МП-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: Мотопомпа МП-60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365" cy="158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7500"/>
        <w:gridCol w:w="1702"/>
        <w:gridCol w:w="153"/>
      </w:tblGrid>
      <w:tr w:rsidR="00826BFA" w:rsidRPr="00826BFA" w:rsidTr="00826BFA">
        <w:trPr>
          <w:trHeight w:val="189"/>
          <w:tblCellSpacing w:w="0" w:type="dxa"/>
        </w:trPr>
        <w:tc>
          <w:tcPr>
            <w:tcW w:w="7500" w:type="dxa"/>
            <w:hideMark/>
          </w:tcPr>
          <w:p w:rsidR="00826BFA" w:rsidRPr="00826BFA" w:rsidRDefault="00826BFA" w:rsidP="00826B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spellStart"/>
            <w:r w:rsidRPr="00826BFA">
              <w:rPr>
                <w:rFonts w:ascii="Arial" w:eastAsia="Times New Roman" w:hAnsi="Arial" w:cs="Arial"/>
                <w:b/>
                <w:bCs/>
                <w:color w:val="000000"/>
              </w:rPr>
              <w:t>Мотопомпы</w:t>
            </w:r>
            <w:proofErr w:type="spellEnd"/>
            <w:r w:rsidRPr="00826BF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МП-600</w:t>
            </w:r>
          </w:p>
        </w:tc>
        <w:tc>
          <w:tcPr>
            <w:tcW w:w="1855" w:type="dxa"/>
            <w:gridSpan w:val="2"/>
            <w:hideMark/>
          </w:tcPr>
          <w:p w:rsidR="00826BFA" w:rsidRPr="00826BFA" w:rsidRDefault="00826BFA" w:rsidP="00826B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826BFA" w:rsidRPr="00826BFA" w:rsidTr="00826BFA">
        <w:trPr>
          <w:gridAfter w:val="1"/>
          <w:wAfter w:w="153" w:type="dxa"/>
          <w:tblCellSpacing w:w="0" w:type="dxa"/>
        </w:trPr>
        <w:tc>
          <w:tcPr>
            <w:tcW w:w="7500" w:type="dxa"/>
            <w:vAlign w:val="center"/>
            <w:hideMark/>
          </w:tcPr>
          <w:p w:rsidR="00826BFA" w:rsidRPr="00826BFA" w:rsidRDefault="00826BFA" w:rsidP="00826B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702" w:type="dxa"/>
            <w:hideMark/>
          </w:tcPr>
          <w:p w:rsidR="00826BFA" w:rsidRPr="00826BFA" w:rsidRDefault="00826BFA" w:rsidP="00826B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gramStart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Продам </w:t>
            </w:r>
            <w:proofErr w:type="spellStart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мотопомпы</w:t>
            </w:r>
            <w:proofErr w:type="spellEnd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МП-600</w:t>
            </w:r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br/>
            </w:r>
            <w:proofErr w:type="spellStart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Мотопомпа</w:t>
            </w:r>
            <w:proofErr w:type="spellEnd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МП-600 используются</w:t>
            </w:r>
            <w:proofErr w:type="gramEnd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для орошения полей, выкачки воды из канализации, стоков, емкостей, водоемов,</w:t>
            </w:r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br/>
              <w:t xml:space="preserve">тушения пожаров и т. д. </w:t>
            </w:r>
            <w:proofErr w:type="spellStart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Мотопомпы</w:t>
            </w:r>
            <w:proofErr w:type="spellEnd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МП-600 . Производительность 600 л/мин. Новые. Складского хранения. ГОСТ 8554-69, напор 60 м, масса 68 кг, габариты – 840х650х580 мм</w:t>
            </w:r>
            <w:proofErr w:type="gramStart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.</w:t>
            </w:r>
            <w:proofErr w:type="gramEnd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(</w:t>
            </w:r>
            <w:proofErr w:type="gramStart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</w:t>
            </w:r>
            <w:proofErr w:type="gramEnd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л </w:t>
            </w:r>
            <w:proofErr w:type="spellStart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х</w:t>
            </w:r>
            <w:proofErr w:type="spellEnd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шир</w:t>
            </w:r>
            <w:proofErr w:type="spellEnd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х</w:t>
            </w:r>
            <w:proofErr w:type="spellEnd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выс</w:t>
            </w:r>
            <w:proofErr w:type="spellEnd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). Комплект: </w:t>
            </w:r>
            <w:proofErr w:type="spellStart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мотопомпа</w:t>
            </w:r>
            <w:proofErr w:type="spellEnd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МП-600, рукав всасывающий 76 мм две </w:t>
            </w:r>
            <w:proofErr w:type="spellStart"/>
            <w:proofErr w:type="gramStart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шт</w:t>
            </w:r>
            <w:proofErr w:type="spellEnd"/>
            <w:proofErr w:type="gramEnd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, рукав напорный 51 мм две </w:t>
            </w:r>
            <w:proofErr w:type="spellStart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шт</w:t>
            </w:r>
            <w:proofErr w:type="spellEnd"/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, сетка всасывающая,</w:t>
            </w:r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br/>
              <w:t>разветвление двухходовое, ЗИП (стволы, головки рукавные, ключи и т. д.), документация.</w:t>
            </w:r>
            <w:r w:rsidRPr="00826BF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br/>
            </w:r>
          </w:p>
        </w:tc>
      </w:tr>
      <w:tr w:rsidR="00826BFA" w:rsidRPr="00826BFA" w:rsidTr="00826BFA">
        <w:trPr>
          <w:gridAfter w:val="1"/>
          <w:wAfter w:w="153" w:type="dxa"/>
          <w:tblCellSpacing w:w="0" w:type="dxa"/>
        </w:trPr>
        <w:tc>
          <w:tcPr>
            <w:tcW w:w="7500" w:type="dxa"/>
            <w:hideMark/>
          </w:tcPr>
          <w:p w:rsidR="00826BFA" w:rsidRPr="00826BFA" w:rsidRDefault="00826BFA" w:rsidP="00826B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2" w:type="dxa"/>
            <w:hideMark/>
          </w:tcPr>
          <w:tbl>
            <w:tblPr>
              <w:tblW w:w="4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0"/>
            </w:tblGrid>
            <w:tr w:rsidR="00826BFA" w:rsidRPr="00826BFA">
              <w:trPr>
                <w:trHeight w:val="18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26BFA" w:rsidRPr="00826BFA" w:rsidRDefault="00826BFA" w:rsidP="00826B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826BFA" w:rsidRPr="00826BFA">
              <w:trPr>
                <w:trHeight w:val="15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p w:rsidR="00826BFA" w:rsidRPr="00826BFA" w:rsidRDefault="00826BFA" w:rsidP="00826B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"/>
                      <w:szCs w:val="12"/>
                    </w:rPr>
                  </w:pPr>
                </w:p>
              </w:tc>
            </w:tr>
            <w:tr w:rsidR="00826BFA" w:rsidRPr="00826BFA">
              <w:trPr>
                <w:trHeight w:val="9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26BFA" w:rsidRPr="00826BFA" w:rsidRDefault="00826BFA" w:rsidP="00826B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0"/>
                      <w:szCs w:val="12"/>
                    </w:rPr>
                  </w:pPr>
                </w:p>
              </w:tc>
            </w:tr>
          </w:tbl>
          <w:p w:rsidR="00826BFA" w:rsidRPr="00826BFA" w:rsidRDefault="00826BFA" w:rsidP="00826B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</w:tbl>
    <w:p w:rsidR="00826BFA" w:rsidRPr="00826BFA" w:rsidRDefault="00826BFA"/>
    <w:sectPr w:rsidR="00826BFA" w:rsidRPr="00826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>
    <w:useFELayout/>
  </w:compat>
  <w:rsids>
    <w:rsidRoot w:val="00826BFA"/>
    <w:rsid w:val="00826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dcterms:created xsi:type="dcterms:W3CDTF">2009-05-05T17:18:00Z</dcterms:created>
  <dcterms:modified xsi:type="dcterms:W3CDTF">2009-05-05T17:20:00Z</dcterms:modified>
</cp:coreProperties>
</file>